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MEDIA ADVISORY</w:t>
      </w:r>
    </w:p>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For Immediate Release</w:t>
      </w:r>
    </w:p>
    <w:p w:rsidR="00000000" w:rsidDel="00000000" w:rsidP="00000000" w:rsidRDefault="00000000" w:rsidRPr="00000000" w14:paraId="00000003">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April 20, 2023</w:t>
        <w:tab/>
        <w:tab/>
        <w:tab/>
        <w:tab/>
        <w:tab/>
        <w:tab/>
        <w:tab/>
        <w:tab/>
        <w:tab/>
        <w:tab/>
        <w:tab/>
        <w:tab/>
        <w:tab/>
        <w:tab/>
        <w:tab/>
        <w:tab/>
        <w:tab/>
        <w:tab/>
        <w:tab/>
        <w:tab/>
      </w:r>
      <w:r w:rsidDel="00000000" w:rsidR="00000000" w:rsidRPr="00000000">
        <w:rPr>
          <w:rFonts w:ascii="Arial" w:cs="Arial" w:eastAsia="Arial" w:hAnsi="Arial"/>
          <w:b w:val="1"/>
          <w:sz w:val="22"/>
          <w:szCs w:val="22"/>
          <w:rtl w:val="0"/>
        </w:rPr>
        <w:t xml:space="preserve">Media Contacts</w:t>
      </w:r>
    </w:p>
    <w:p w:rsidR="00000000" w:rsidDel="00000000" w:rsidP="00000000" w:rsidRDefault="00000000" w:rsidRPr="00000000" w14:paraId="00000004">
      <w:pPr>
        <w:rPr>
          <w:rFonts w:ascii="Arial" w:cs="Arial" w:eastAsia="Arial" w:hAnsi="Arial"/>
          <w:b w:val="1"/>
          <w:sz w:val="22"/>
          <w:szCs w:val="22"/>
        </w:rPr>
      </w:pPr>
      <w:r w:rsidDel="00000000" w:rsidR="00000000" w:rsidRPr="00000000">
        <w:rPr>
          <w:rFonts w:ascii="Arial" w:cs="Arial" w:eastAsia="Arial" w:hAnsi="Arial"/>
          <w:sz w:val="22"/>
          <w:szCs w:val="22"/>
          <w:rtl w:val="0"/>
        </w:rPr>
        <w:tab/>
        <w:tab/>
        <w:tab/>
        <w:tab/>
        <w:tab/>
        <w:tab/>
        <w:tab/>
        <w:tab/>
        <w:tab/>
        <w:tab/>
        <w:tab/>
        <w:tab/>
        <w:tab/>
        <w:tab/>
        <w:tab/>
        <w:tab/>
        <w:tab/>
        <w:tab/>
        <w:tab/>
        <w:tab/>
        <w:tab/>
      </w:r>
      <w:r w:rsidDel="00000000" w:rsidR="00000000" w:rsidRPr="00000000">
        <w:rPr>
          <w:rFonts w:ascii="Arial" w:cs="Arial" w:eastAsia="Arial" w:hAnsi="Arial"/>
          <w:b w:val="1"/>
          <w:sz w:val="22"/>
          <w:szCs w:val="22"/>
          <w:rtl w:val="0"/>
        </w:rPr>
        <w:t xml:space="preserve">De Alba Communications</w:t>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tab/>
        <w:tab/>
        <w:tab/>
        <w:tab/>
        <w:tab/>
        <w:tab/>
        <w:tab/>
        <w:t xml:space="preserve">Victoria Sanchez De Alba</w:t>
      </w:r>
    </w:p>
    <w:p w:rsidR="00000000" w:rsidDel="00000000" w:rsidP="00000000" w:rsidRDefault="00000000" w:rsidRPr="00000000" w14:paraId="00000006">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 xml:space="preserve">(650) 270-7810</w:t>
      </w:r>
    </w:p>
    <w:p w:rsidR="00000000" w:rsidDel="00000000" w:rsidP="00000000" w:rsidRDefault="00000000" w:rsidRPr="00000000" w14:paraId="0000000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ab/>
        <w:tab/>
        <w:tab/>
        <w:tab/>
        <w:tab/>
        <w:tab/>
        <w:tab/>
        <w:tab/>
        <w:tab/>
        <w:tab/>
        <w:tab/>
        <w:tab/>
        <w:t xml:space="preserve">Jackie Wright</w:t>
      </w:r>
    </w:p>
    <w:p w:rsidR="00000000" w:rsidDel="00000000" w:rsidP="00000000" w:rsidRDefault="00000000" w:rsidRPr="00000000" w14:paraId="00000008">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ab/>
        <w:tab/>
        <w:tab/>
        <w:tab/>
        <w:tab/>
        <w:tab/>
        <w:tab/>
        <w:t xml:space="preserve">(415) 525 0410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jc w:val="center"/>
        <w:rPr>
          <w:rFonts w:ascii="Arial" w:cs="Arial" w:eastAsia="Arial" w:hAnsi="Arial"/>
          <w:b w:val="1"/>
        </w:rPr>
      </w:pPr>
      <w:r w:rsidDel="00000000" w:rsidR="00000000" w:rsidRPr="00000000">
        <w:rPr>
          <w:rFonts w:ascii="Arial" w:cs="Arial" w:eastAsia="Arial" w:hAnsi="Arial"/>
          <w:b w:val="1"/>
          <w:rtl w:val="0"/>
        </w:rPr>
        <w:t xml:space="preserve">“Movement is Resistance” Bay Area Community Health Advisory Council</w:t>
      </w:r>
    </w:p>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rtl w:val="0"/>
        </w:rPr>
        <w:t xml:space="preserve">Slates Annual “Soul Stroll” for a Healthy Community </w:t>
      </w:r>
    </w:p>
    <w:p w:rsidR="00000000" w:rsidDel="00000000" w:rsidP="00000000" w:rsidRDefault="00000000" w:rsidRPr="00000000" w14:paraId="0000000C">
      <w:pPr>
        <w:jc w:val="center"/>
        <w:rPr>
          <w:rFonts w:ascii="Arial" w:cs="Arial" w:eastAsia="Arial" w:hAnsi="Arial"/>
          <w:sz w:val="22"/>
          <w:szCs w:val="22"/>
        </w:rPr>
      </w:pPr>
      <w:r w:rsidDel="00000000" w:rsidR="00000000" w:rsidRPr="00000000">
        <w:rPr>
          <w:rFonts w:ascii="Arial" w:cs="Arial" w:eastAsia="Arial" w:hAnsi="Arial"/>
          <w:b w:val="1"/>
          <w:rtl w:val="0"/>
        </w:rPr>
        <w:t xml:space="preserve">May 20, 2023</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D">
      <w:pPr>
        <w:tabs>
          <w:tab w:val="left" w:leader="none" w:pos="6060"/>
        </w:tabs>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E">
      <w:pPr>
        <w:jc w:val="center"/>
        <w:rPr>
          <w:rFonts w:ascii="Arial" w:cs="Arial" w:eastAsia="Arial" w:hAnsi="Arial"/>
          <w:sz w:val="22"/>
          <w:szCs w:val="22"/>
        </w:rPr>
      </w:pPr>
      <w:r w:rsidDel="00000000" w:rsidR="00000000" w:rsidRPr="00000000">
        <w:rPr>
          <w:rFonts w:ascii="Arial" w:cs="Arial" w:eastAsia="Arial" w:hAnsi="Arial"/>
          <w:i w:val="1"/>
          <w:sz w:val="22"/>
          <w:szCs w:val="22"/>
          <w:rtl w:val="0"/>
        </w:rPr>
        <w:t xml:space="preserve">The “</w:t>
      </w:r>
      <w:r w:rsidDel="00000000" w:rsidR="00000000" w:rsidRPr="00000000">
        <w:rPr>
          <w:rFonts w:ascii="Arial" w:cs="Arial" w:eastAsia="Arial" w:hAnsi="Arial"/>
          <w:i w:val="1"/>
          <w:sz w:val="22"/>
          <w:szCs w:val="22"/>
          <w:rtl w:val="0"/>
        </w:rPr>
        <w:t xml:space="preserve">Movement is Resistance</w:t>
      </w:r>
      <w:r w:rsidDel="00000000" w:rsidR="00000000" w:rsidRPr="00000000">
        <w:rPr>
          <w:rFonts w:ascii="Arial" w:cs="Arial" w:eastAsia="Arial" w:hAnsi="Arial"/>
          <w:i w:val="1"/>
          <w:sz w:val="22"/>
          <w:szCs w:val="22"/>
          <w:rtl w:val="0"/>
        </w:rPr>
        <w:t xml:space="preserve">” theme is demonstrative of resisting health disparities among communities of color and it reinforces the scientifically proven fact that movement helps </w:t>
      </w:r>
      <w:r w:rsidDel="00000000" w:rsidR="00000000" w:rsidRPr="00000000">
        <w:rPr>
          <w:rFonts w:ascii="Arial" w:cs="Arial" w:eastAsia="Arial" w:hAnsi="Arial"/>
          <w:sz w:val="22"/>
          <w:szCs w:val="22"/>
          <w:rtl w:val="0"/>
        </w:rPr>
        <w:t xml:space="preserve">improve general health, maintain healthy weight, lower cholesterol, reduce depression, and help in the prevention of diabetes, heart disease, stroke, and some forms of cancer.</w:t>
      </w:r>
    </w:p>
    <w:p w:rsidR="00000000" w:rsidDel="00000000" w:rsidP="00000000" w:rsidRDefault="00000000" w:rsidRPr="00000000" w14:paraId="0000000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pStyle w:val="Heading3"/>
        <w:ind w:left="1440" w:hanging="1440"/>
        <w:rPr>
          <w:rFonts w:ascii="Arial" w:cs="Arial" w:eastAsia="Arial" w:hAnsi="Arial"/>
          <w:b w:val="0"/>
          <w:sz w:val="22"/>
          <w:szCs w:val="22"/>
        </w:rPr>
      </w:pPr>
      <w:r w:rsidDel="00000000" w:rsidR="00000000" w:rsidRPr="00000000">
        <w:rPr>
          <w:rFonts w:ascii="Arial" w:cs="Arial" w:eastAsia="Arial" w:hAnsi="Arial"/>
          <w:sz w:val="22"/>
          <w:szCs w:val="22"/>
          <w:rtl w:val="0"/>
        </w:rPr>
        <w:t xml:space="preserve">WHO:</w:t>
        <w:tab/>
        <w:t xml:space="preserve">Gloria R. Brown, M.P.A., </w:t>
      </w:r>
      <w:r w:rsidDel="00000000" w:rsidR="00000000" w:rsidRPr="00000000">
        <w:rPr>
          <w:rFonts w:ascii="Arial" w:cs="Arial" w:eastAsia="Arial" w:hAnsi="Arial"/>
          <w:b w:val="0"/>
          <w:sz w:val="22"/>
          <w:szCs w:val="22"/>
          <w:rtl w:val="0"/>
        </w:rPr>
        <w:t xml:space="preserve">Co-founder </w:t>
      </w:r>
      <w:hyperlink r:id="rId7">
        <w:r w:rsidDel="00000000" w:rsidR="00000000" w:rsidRPr="00000000">
          <w:rPr>
            <w:rFonts w:ascii="Arial" w:cs="Arial" w:eastAsia="Arial" w:hAnsi="Arial"/>
            <w:b w:val="0"/>
            <w:sz w:val="22"/>
            <w:szCs w:val="22"/>
            <w:u w:val="single"/>
            <w:rtl w:val="0"/>
          </w:rPr>
          <w:t xml:space="preserve">Bay Area Community Health Advisory Council</w:t>
        </w:r>
      </w:hyperlink>
      <w:r w:rsidDel="00000000" w:rsidR="00000000" w:rsidRPr="00000000">
        <w:rPr>
          <w:rFonts w:ascii="Arial" w:cs="Arial" w:eastAsia="Arial" w:hAnsi="Arial"/>
          <w:b w:val="0"/>
          <w:sz w:val="22"/>
          <w:szCs w:val="22"/>
          <w:rtl w:val="0"/>
        </w:rPr>
        <w:t xml:space="preserve"> (BACHAC);</w:t>
      </w:r>
      <w:r w:rsidDel="00000000" w:rsidR="00000000" w:rsidRPr="00000000">
        <w:rPr>
          <w:rFonts w:ascii="Arial" w:cs="Arial" w:eastAsia="Arial" w:hAnsi="Arial"/>
          <w:b w:val="1"/>
          <w:sz w:val="22"/>
          <w:szCs w:val="22"/>
          <w:rtl w:val="0"/>
        </w:rPr>
        <w:t xml:space="preserve"> Lisa Tealer, Executive Director; </w:t>
      </w:r>
      <w:r w:rsidDel="00000000" w:rsidR="00000000" w:rsidRPr="00000000">
        <w:rPr>
          <w:rFonts w:ascii="Arial" w:cs="Arial" w:eastAsia="Arial" w:hAnsi="Arial"/>
          <w:b w:val="0"/>
          <w:sz w:val="22"/>
          <w:szCs w:val="22"/>
          <w:rtl w:val="0"/>
        </w:rPr>
        <w:t xml:space="preserve">(BACHAC); </w:t>
      </w:r>
      <w:r w:rsidDel="00000000" w:rsidR="00000000" w:rsidRPr="00000000">
        <w:rPr>
          <w:rFonts w:ascii="Arial" w:cs="Arial" w:eastAsia="Arial" w:hAnsi="Arial"/>
          <w:b w:val="0"/>
          <w:sz w:val="22"/>
          <w:szCs w:val="22"/>
          <w:rtl w:val="0"/>
        </w:rPr>
        <w:t xml:space="preserve">Soul Stroll Ambassador </w:t>
      </w:r>
      <w:hyperlink r:id="rId8">
        <w:r w:rsidDel="00000000" w:rsidR="00000000" w:rsidRPr="00000000">
          <w:rPr>
            <w:rFonts w:ascii="Arial" w:cs="Arial" w:eastAsia="Arial" w:hAnsi="Arial"/>
            <w:b w:val="0"/>
            <w:color w:val="1155cc"/>
            <w:sz w:val="22"/>
            <w:szCs w:val="22"/>
            <w:u w:val="single"/>
            <w:rtl w:val="0"/>
          </w:rPr>
          <w:t xml:space="preserve">Feminista Jones</w:t>
        </w:r>
      </w:hyperlink>
      <w:r w:rsidDel="00000000" w:rsidR="00000000" w:rsidRPr="00000000">
        <w:rPr>
          <w:rFonts w:ascii="Arial" w:cs="Arial" w:eastAsia="Arial" w:hAnsi="Arial"/>
          <w:b w:val="0"/>
          <w:sz w:val="22"/>
          <w:szCs w:val="22"/>
          <w:rtl w:val="0"/>
        </w:rPr>
        <w:t xml:space="preserve">, Author, Advocate &amp; Activist; Invited guests include: </w:t>
      </w:r>
      <w:r w:rsidDel="00000000" w:rsidR="00000000" w:rsidRPr="00000000">
        <w:rPr>
          <w:rFonts w:ascii="Arial" w:cs="Arial" w:eastAsia="Arial" w:hAnsi="Arial"/>
          <w:sz w:val="22"/>
          <w:szCs w:val="22"/>
          <w:rtl w:val="0"/>
        </w:rPr>
        <w:t xml:space="preserve">San Mateo Mayor Amourence Lee (first Asian Woman as San Mateo Mayor</w:t>
      </w:r>
      <w:r w:rsidDel="00000000" w:rsidR="00000000" w:rsidRPr="00000000">
        <w:rPr>
          <w:rFonts w:ascii="Arial" w:cs="Arial" w:eastAsia="Arial" w:hAnsi="Arial"/>
          <w:sz w:val="22"/>
          <w:szCs w:val="22"/>
          <w:rtl w:val="0"/>
        </w:rPr>
        <w:t xml:space="preserve">; San Mateo County Board of Supervisor Noelia Corzo (first Latina Supervisor) </w:t>
      </w:r>
      <w:r w:rsidDel="00000000" w:rsidR="00000000" w:rsidRPr="00000000">
        <w:rPr>
          <w:rFonts w:ascii="Arial" w:cs="Arial" w:eastAsia="Arial" w:hAnsi="Arial"/>
          <w:sz w:val="22"/>
          <w:szCs w:val="22"/>
          <w:rtl w:val="0"/>
        </w:rPr>
        <w:t xml:space="preserve">Anita Black-Cowan</w:t>
      </w:r>
      <w:r w:rsidDel="00000000" w:rsidR="00000000" w:rsidRPr="00000000">
        <w:rPr>
          <w:rFonts w:ascii="Arial" w:cs="Arial" w:eastAsia="Arial" w:hAnsi="Arial"/>
          <w:b w:val="0"/>
          <w:sz w:val="22"/>
          <w:szCs w:val="22"/>
          <w:rtl w:val="0"/>
        </w:rPr>
        <w:t xml:space="preserve">, Fitness Expert; Community Ambassadors; </w:t>
      </w:r>
      <w:r w:rsidDel="00000000" w:rsidR="00000000" w:rsidRPr="00000000">
        <w:rPr>
          <w:rFonts w:ascii="Arial" w:cs="Arial" w:eastAsia="Arial" w:hAnsi="Arial"/>
          <w:b w:val="0"/>
          <w:sz w:val="22"/>
          <w:szCs w:val="22"/>
          <w:rtl w:val="0"/>
        </w:rPr>
        <w:t xml:space="preserve">Sponsors include: UCSF, Co-Founder Gloria Brown; Stanford Health Care, longtime BACHAC Supporter Evelyn Neely; Provident Credit Union, and </w:t>
      </w:r>
      <w:r w:rsidDel="00000000" w:rsidR="00000000" w:rsidRPr="00000000">
        <w:rPr>
          <w:rFonts w:ascii="Arial" w:cs="Arial" w:eastAsia="Arial" w:hAnsi="Arial"/>
          <w:b w:val="0"/>
          <w:sz w:val="22"/>
          <w:szCs w:val="22"/>
          <w:rtl w:val="0"/>
        </w:rPr>
        <w:t xml:space="preserve">the Northern California public.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1440" w:hanging="144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WHAT:</w:t>
      </w:r>
      <w:r w:rsidDel="00000000" w:rsidR="00000000" w:rsidRPr="00000000">
        <w:rPr>
          <w:rFonts w:ascii="Arial" w:cs="Arial" w:eastAsia="Arial" w:hAnsi="Arial"/>
          <w:sz w:val="22"/>
          <w:szCs w:val="22"/>
          <w:rtl w:val="0"/>
        </w:rPr>
        <w:t xml:space="preserve"> </w:t>
        <w:tab/>
      </w:r>
      <w:r w:rsidDel="00000000" w:rsidR="00000000" w:rsidRPr="00000000">
        <w:rPr>
          <w:rFonts w:ascii="Arial" w:cs="Arial" w:eastAsia="Arial" w:hAnsi="Arial"/>
          <w:color w:val="000000"/>
          <w:sz w:val="22"/>
          <w:szCs w:val="22"/>
          <w:rtl w:val="0"/>
        </w:rPr>
        <w:t xml:space="preserve">“</w:t>
      </w:r>
      <w:hyperlink r:id="rId9">
        <w:r w:rsidDel="00000000" w:rsidR="00000000" w:rsidRPr="00000000">
          <w:rPr>
            <w:rFonts w:ascii="Arial" w:cs="Arial" w:eastAsia="Arial" w:hAnsi="Arial"/>
            <w:color w:val="0563c1"/>
            <w:sz w:val="22"/>
            <w:szCs w:val="22"/>
            <w:u w:val="single"/>
            <w:rtl w:val="0"/>
          </w:rPr>
          <w:t xml:space="preserve">Soul Stroll</w:t>
        </w:r>
      </w:hyperlink>
      <w:r w:rsidDel="00000000" w:rsidR="00000000" w:rsidRPr="00000000">
        <w:rPr>
          <w:rFonts w:ascii="Arial" w:cs="Arial" w:eastAsia="Arial" w:hAnsi="Arial"/>
          <w:color w:val="000000"/>
          <w:sz w:val="22"/>
          <w:szCs w:val="22"/>
          <w:rtl w:val="0"/>
        </w:rPr>
        <w:t xml:space="preserve">,” Bay Area Commun</w:t>
      </w:r>
      <w:r w:rsidDel="00000000" w:rsidR="00000000" w:rsidRPr="00000000">
        <w:rPr>
          <w:rFonts w:ascii="Arial" w:cs="Arial" w:eastAsia="Arial" w:hAnsi="Arial"/>
          <w:sz w:val="22"/>
          <w:szCs w:val="22"/>
          <w:rtl w:val="0"/>
        </w:rPr>
        <w:t xml:space="preserve">ity Health Advisory Council (</w:t>
      </w:r>
      <w:r w:rsidDel="00000000" w:rsidR="00000000" w:rsidRPr="00000000">
        <w:rPr>
          <w:rFonts w:ascii="Arial" w:cs="Arial" w:eastAsia="Arial" w:hAnsi="Arial"/>
          <w:color w:val="000000"/>
          <w:sz w:val="22"/>
          <w:szCs w:val="22"/>
          <w:rtl w:val="0"/>
        </w:rPr>
        <w:t xml:space="preserve">BACHAC)</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is back on track in person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since</w:t>
      </w:r>
      <w:r w:rsidDel="00000000" w:rsidR="00000000" w:rsidRPr="00000000">
        <w:rPr>
          <w:rFonts w:ascii="Arial" w:cs="Arial" w:eastAsia="Arial" w:hAnsi="Arial"/>
          <w:color w:val="000000"/>
          <w:sz w:val="22"/>
          <w:szCs w:val="22"/>
          <w:rtl w:val="0"/>
        </w:rPr>
        <w:t xml:space="preserve"> the COVID-19 pandemic hit!  </w:t>
      </w:r>
      <w:r w:rsidDel="00000000" w:rsidR="00000000" w:rsidRPr="00000000">
        <w:rPr>
          <w:rFonts w:ascii="Arial" w:cs="Arial" w:eastAsia="Arial" w:hAnsi="Arial"/>
          <w:color w:val="000000"/>
          <w:sz w:val="22"/>
          <w:szCs w:val="22"/>
          <w:rtl w:val="0"/>
        </w:rPr>
        <w:t xml:space="preserve">Soul Stroll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BACHAC’s Signature Event since 2002 has</w:t>
      </w:r>
      <w:r w:rsidDel="00000000" w:rsidR="00000000" w:rsidRPr="00000000">
        <w:rPr>
          <w:rFonts w:ascii="Arial" w:cs="Arial" w:eastAsia="Arial" w:hAnsi="Arial"/>
          <w:sz w:val="22"/>
          <w:szCs w:val="22"/>
          <w:rtl w:val="0"/>
        </w:rPr>
        <w:t xml:space="preserve"> “Movement is Resistance'' as its theme.</w:t>
      </w:r>
      <w:r w:rsidDel="00000000" w:rsidR="00000000" w:rsidRPr="00000000">
        <w:rPr>
          <w:rFonts w:ascii="Arial" w:cs="Arial" w:eastAsia="Arial" w:hAnsi="Arial"/>
          <w:color w:val="000000"/>
          <w:sz w:val="22"/>
          <w:szCs w:val="22"/>
          <w:rtl w:val="0"/>
        </w:rPr>
        <w:t xml:space="preserve"> </w:t>
      </w:r>
      <w:r w:rsidDel="00000000" w:rsidR="00000000" w:rsidRPr="00000000">
        <w:rPr>
          <w:rFonts w:ascii="Arial" w:cs="Arial" w:eastAsia="Arial" w:hAnsi="Arial"/>
          <w:sz w:val="22"/>
          <w:szCs w:val="22"/>
          <w:rtl w:val="0"/>
        </w:rPr>
        <w:t xml:space="preserve">I</w:t>
      </w:r>
      <w:r w:rsidDel="00000000" w:rsidR="00000000" w:rsidRPr="00000000">
        <w:rPr>
          <w:rFonts w:ascii="Arial" w:cs="Arial" w:eastAsia="Arial" w:hAnsi="Arial"/>
          <w:color w:val="000000"/>
          <w:sz w:val="22"/>
          <w:szCs w:val="22"/>
          <w:rtl w:val="0"/>
        </w:rPr>
        <w:t xml:space="preserve">n addition to a </w:t>
      </w:r>
      <w:r w:rsidDel="00000000" w:rsidR="00000000" w:rsidRPr="00000000">
        <w:rPr>
          <w:rFonts w:ascii="Arial" w:cs="Arial" w:eastAsia="Arial" w:hAnsi="Arial"/>
          <w:sz w:val="22"/>
          <w:szCs w:val="22"/>
          <w:rtl w:val="0"/>
        </w:rPr>
        <w:t xml:space="preserve">1/3/5-mile walk and run, the annual fundraiser generates support to help the organization focus on eliminating health disparities in African-American, Latino, and Pacific Islander communities across generations. The family &amp; friends event includes hundreds of resources to improve health from over 50 community, business, and corporate sponsors.</w:t>
      </w:r>
    </w:p>
    <w:p w:rsidR="00000000" w:rsidDel="00000000" w:rsidP="00000000" w:rsidRDefault="00000000" w:rsidRPr="00000000" w14:paraId="00000013">
      <w:pPr>
        <w:ind w:left="1440" w:hanging="144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ind w:left="1440" w:hanging="144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WHEN:</w:t>
      </w:r>
      <w:r w:rsidDel="00000000" w:rsidR="00000000" w:rsidRPr="00000000">
        <w:rPr>
          <w:rFonts w:ascii="Arial" w:cs="Arial" w:eastAsia="Arial" w:hAnsi="Arial"/>
          <w:sz w:val="22"/>
          <w:szCs w:val="22"/>
          <w:rtl w:val="0"/>
        </w:rPr>
        <w:tab/>
        <w:t xml:space="preserve"> </w:t>
      </w:r>
      <w:r w:rsidDel="00000000" w:rsidR="00000000" w:rsidRPr="00000000">
        <w:rPr>
          <w:rFonts w:ascii="Arial" w:cs="Arial" w:eastAsia="Arial" w:hAnsi="Arial"/>
          <w:b w:val="1"/>
          <w:sz w:val="22"/>
          <w:szCs w:val="22"/>
          <w:rtl w:val="0"/>
        </w:rPr>
        <w:t xml:space="preserve">May 20, 2023, 8 a.m. - 12 noon PDT</w:t>
      </w:r>
    </w:p>
    <w:p w:rsidR="00000000" w:rsidDel="00000000" w:rsidP="00000000" w:rsidRDefault="00000000" w:rsidRPr="00000000" w14:paraId="0000001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ind w:left="1440" w:hanging="144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WHERE:</w:t>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San Mateo High School, 506 North Delaware in San Mateo</w:t>
      </w:r>
    </w:p>
    <w:p w:rsidR="00000000" w:rsidDel="00000000" w:rsidP="00000000" w:rsidRDefault="00000000" w:rsidRPr="00000000" w14:paraId="0000001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ind w:left="1440" w:hanging="1440"/>
        <w:rPr>
          <w:rFonts w:ascii="Arial" w:cs="Arial" w:eastAsia="Arial" w:hAnsi="Arial"/>
          <w:sz w:val="22"/>
          <w:szCs w:val="22"/>
        </w:rPr>
      </w:pPr>
      <w:r w:rsidDel="00000000" w:rsidR="00000000" w:rsidRPr="00000000">
        <w:rPr>
          <w:rFonts w:ascii="Arial" w:cs="Arial" w:eastAsia="Arial" w:hAnsi="Arial"/>
          <w:b w:val="1"/>
          <w:sz w:val="22"/>
          <w:szCs w:val="22"/>
          <w:rtl w:val="0"/>
        </w:rPr>
        <w:t xml:space="preserve">WHY:</w:t>
        <w:tab/>
        <w:t xml:space="preserve">“Soul Stroll”</w:t>
      </w:r>
      <w:r w:rsidDel="00000000" w:rsidR="00000000" w:rsidRPr="00000000">
        <w:rPr>
          <w:rFonts w:ascii="Arial" w:cs="Arial" w:eastAsia="Arial" w:hAnsi="Arial"/>
          <w:sz w:val="22"/>
          <w:szCs w:val="22"/>
          <w:rtl w:val="0"/>
        </w:rPr>
        <w:t xml:space="preserve"> 1/3/5 Walk/Run is an important event that helps save lives by reminding the community about the importance of movement to improve good health.</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theme “Movement is Resistance” speaks to the core of how the community with a focus on Black, Latino and </w:t>
      </w:r>
      <w:r w:rsidDel="00000000" w:rsidR="00000000" w:rsidRPr="00000000">
        <w:rPr>
          <w:rFonts w:ascii="Arial" w:cs="Arial" w:eastAsia="Arial" w:hAnsi="Arial"/>
          <w:sz w:val="22"/>
          <w:szCs w:val="22"/>
          <w:rtl w:val="0"/>
        </w:rPr>
        <w:t xml:space="preserve">Pacific Islander</w:t>
      </w:r>
      <w:r w:rsidDel="00000000" w:rsidR="00000000" w:rsidRPr="00000000">
        <w:rPr>
          <w:rFonts w:ascii="Arial" w:cs="Arial" w:eastAsia="Arial" w:hAnsi="Arial"/>
          <w:sz w:val="22"/>
          <w:szCs w:val="22"/>
          <w:rtl w:val="0"/>
        </w:rPr>
        <w:t xml:space="preserve"> groups, who face greater health disparities, can take charge and improve health outcomes.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The “</w:t>
      </w:r>
      <w:r w:rsidDel="00000000" w:rsidR="00000000" w:rsidRPr="00000000">
        <w:rPr>
          <w:rFonts w:ascii="Arial" w:cs="Arial" w:eastAsia="Arial" w:hAnsi="Arial"/>
          <w:b w:val="1"/>
          <w:sz w:val="22"/>
          <w:szCs w:val="22"/>
          <w:rtl w:val="0"/>
        </w:rPr>
        <w:t xml:space="preserve">Soul Stroll</w:t>
      </w:r>
      <w:r w:rsidDel="00000000" w:rsidR="00000000" w:rsidRPr="00000000">
        <w:rPr>
          <w:rFonts w:ascii="Arial" w:cs="Arial" w:eastAsia="Arial" w:hAnsi="Arial"/>
          <w:sz w:val="22"/>
          <w:szCs w:val="22"/>
          <w:rtl w:val="0"/>
        </w:rPr>
        <w:t xml:space="preserve">” health fair fights for health justice.  The public is invited to join the team of the Bay Area Community Health Advisory Council to walk or run the course at San Mateo High School, 506 North Delaware in San Mateo to stop unjust health disparities and help improve and save lives.  </w:t>
      </w:r>
      <w:hyperlink r:id="rId10">
        <w:r w:rsidDel="00000000" w:rsidR="00000000" w:rsidRPr="00000000">
          <w:rPr>
            <w:rFonts w:ascii="Arial" w:cs="Arial" w:eastAsia="Arial" w:hAnsi="Arial"/>
            <w:color w:val="1155cc"/>
            <w:sz w:val="22"/>
            <w:szCs w:val="22"/>
            <w:highlight w:val="white"/>
            <w:u w:val="single"/>
            <w:rtl w:val="0"/>
          </w:rPr>
          <w:t xml:space="preserve">www.soulstroll2023.com</w:t>
        </w:r>
      </w:hyperlink>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19">
      <w:pPr>
        <w:rPr>
          <w:rFonts w:ascii="Arial" w:cs="Arial" w:eastAsia="Arial" w:hAnsi="Arial"/>
          <w:b w:val="1"/>
          <w:color w:val="222222"/>
          <w:sz w:val="22"/>
          <w:szCs w:val="22"/>
        </w:rPr>
      </w:pPr>
      <w:r w:rsidDel="00000000" w:rsidR="00000000" w:rsidRPr="00000000">
        <w:rPr>
          <w:rFonts w:ascii="Arial" w:cs="Arial" w:eastAsia="Arial" w:hAnsi="Arial"/>
          <w:b w:val="1"/>
          <w:sz w:val="22"/>
          <w:szCs w:val="22"/>
          <w:rtl w:val="0"/>
        </w:rPr>
        <w:tab/>
      </w:r>
      <w:r w:rsidDel="00000000" w:rsidR="00000000" w:rsidRPr="00000000">
        <w:rPr>
          <w:rtl w:val="0"/>
        </w:rPr>
      </w:r>
    </w:p>
    <w:p w:rsidR="00000000" w:rsidDel="00000000" w:rsidP="00000000" w:rsidRDefault="00000000" w:rsidRPr="00000000" w14:paraId="0000001A">
      <w:pPr>
        <w:ind w:left="720" w:firstLine="720"/>
        <w:jc w:val="cente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w:t>
      </w:r>
    </w:p>
    <w:p w:rsidR="00000000" w:rsidDel="00000000" w:rsidP="00000000" w:rsidRDefault="00000000" w:rsidRPr="00000000" w14:paraId="0000001B">
      <w:pPr>
        <w:ind w:left="720" w:firstLine="720"/>
        <w:jc w:val="cente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1C">
      <w:pPr>
        <w:ind w:left="720" w:firstLine="720"/>
        <w:jc w:val="center"/>
        <w:rPr>
          <w:rFonts w:ascii="Arial" w:cs="Arial" w:eastAsia="Arial" w:hAnsi="Arial"/>
          <w:b w:val="1"/>
          <w:color w:val="222222"/>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Editorial Note: Advance interviews are possible </w:t>
      </w:r>
    </w:p>
    <w:p w:rsidR="00000000" w:rsidDel="00000000" w:rsidP="00000000" w:rsidRDefault="00000000" w:rsidRPr="00000000" w14:paraId="0000001E">
      <w:pPr>
        <w:ind w:left="720"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link w:val="Heading3Char"/>
    <w:uiPriority w:val="9"/>
    <w:qFormat w:val="1"/>
    <w:rsid w:val="00D960F3"/>
    <w:pPr>
      <w:spacing w:after="100" w:afterAutospacing="1" w:before="100" w:beforeAutospacing="1"/>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E934E4"/>
  </w:style>
  <w:style w:type="character" w:styleId="Heading3Char" w:customStyle="1">
    <w:name w:val="Heading 3 Char"/>
    <w:basedOn w:val="DefaultParagraphFont"/>
    <w:link w:val="Heading3"/>
    <w:uiPriority w:val="9"/>
    <w:rsid w:val="00D960F3"/>
    <w:rPr>
      <w:rFonts w:ascii="Times New Roman" w:cs="Times New Roman" w:eastAsia="Times New Roman" w:hAnsi="Times New Roman"/>
      <w:b w:val="1"/>
      <w:bCs w:val="1"/>
      <w:sz w:val="27"/>
      <w:szCs w:val="27"/>
    </w:rPr>
  </w:style>
  <w:style w:type="character" w:styleId="Strong">
    <w:name w:val="Strong"/>
    <w:basedOn w:val="DefaultParagraphFont"/>
    <w:uiPriority w:val="22"/>
    <w:qFormat w:val="1"/>
    <w:rsid w:val="00D960F3"/>
    <w:rPr>
      <w:b w:val="1"/>
      <w:bCs w:val="1"/>
    </w:rPr>
  </w:style>
  <w:style w:type="character" w:styleId="Hyperlink">
    <w:name w:val="Hyperlink"/>
    <w:basedOn w:val="DefaultParagraphFont"/>
    <w:uiPriority w:val="99"/>
    <w:unhideWhenUsed w:val="1"/>
    <w:rsid w:val="00F97F56"/>
    <w:rPr>
      <w:color w:val="0563c1" w:themeColor="hyperlink"/>
      <w:u w:val="single"/>
    </w:rPr>
  </w:style>
  <w:style w:type="character" w:styleId="UnresolvedMention">
    <w:name w:val="Unresolved Mention"/>
    <w:basedOn w:val="DefaultParagraphFont"/>
    <w:uiPriority w:val="99"/>
    <w:semiHidden w:val="1"/>
    <w:unhideWhenUsed w:val="1"/>
    <w:rsid w:val="00F97F56"/>
    <w:rPr>
      <w:color w:val="605e5c"/>
      <w:shd w:color="auto" w:fill="e1dfdd" w:val="clear"/>
    </w:rPr>
  </w:style>
  <w:style w:type="character" w:styleId="FollowedHyperlink">
    <w:name w:val="FollowedHyperlink"/>
    <w:basedOn w:val="DefaultParagraphFont"/>
    <w:uiPriority w:val="99"/>
    <w:semiHidden w:val="1"/>
    <w:unhideWhenUsed w:val="1"/>
    <w:rsid w:val="00F97F56"/>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oulstroll2023.com/" TargetMode="External"/><Relationship Id="rId9" Type="http://schemas.openxmlformats.org/officeDocument/2006/relationships/hyperlink" Target="https://www.bachac.org/soul-stroll-2023"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achac.org/who-we-are" TargetMode="External"/><Relationship Id="rId8" Type="http://schemas.openxmlformats.org/officeDocument/2006/relationships/hyperlink" Target="https://www.feminista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4mEBmTmb1yWNr4FOmZ4pZ+Kr7A==">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2023-03-21T15:51:00Z</dcterms:created>
  <dc:creator>jackiewright@wrightnow.biz</dc:creator>
</cp:coreProperties>
</file>